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5" w:rsidRDefault="00A178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OGÓLNY REGULAMIN ZAWODÓW SEKCJI</w:t>
      </w:r>
    </w:p>
    <w:p w:rsidR="00A178B5" w:rsidRDefault="00A178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NIEWIDOMYCH i SŁABOWIDZĄCYCH  PZK</w:t>
      </w:r>
    </w:p>
    <w:p w:rsidR="00A178B5" w:rsidRDefault="00A178B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Organizacja imprez: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Organizatorem zawodów ogólnopolskich jest SNiS PZK, odpowiedzialna </w:t>
      </w:r>
      <w:r>
        <w:rPr>
          <w:rFonts w:ascii="Arial" w:hAnsi="Arial" w:cs="Arial"/>
          <w:sz w:val="24"/>
          <w:szCs w:val="24"/>
        </w:rPr>
        <w:br/>
        <w:t>w szczególności za zawody rangi Mistrzostw Polski, Puchar Polski.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Sekcja NiS PZK może przekazać organizację imprez klubom zrzeszonym w PZK. 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Miejsce i termin rozgrywania zawodów będą wybierane przez Zarząd Sekcji NiS PZK i zamieszczone na stronie internetowej SNiS PZK.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4. Dobór odpowiednich osób do przygotowania i przeprowadzenia zawodów oraz nadzór nad przeprowadzeniem rozliczeń i sprawozdaniem z zawodów należy zawsze do ich bezpośredniego organizatora.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5. Zadaniem organizatora zawodów jest: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a] opracowanie wstępnego programu i regulaminu zawodów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b] zapewnienie obsady sędziowskiej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c] przygotowanie druku programu i promocji medialnej zawodów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d] skompletowanie zgłoszeń, tworzenie planu startów oraz korespondencja związana z przygotowaniem zawodów 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e] rezerwacja kręgielni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f] zakwaterowanie</w:t>
      </w:r>
      <w:r>
        <w:rPr>
          <w:rStyle w:val="HTMLCite"/>
          <w:rFonts w:ascii="Arial" w:hAnsi="Arial" w:cs="Arial"/>
          <w:i w:val="0"/>
          <w:iCs w:val="0"/>
          <w:color w:val="000000"/>
          <w:sz w:val="24"/>
          <w:szCs w:val="24"/>
        </w:rPr>
        <w:t xml:space="preserve"> i wyżywienie</w:t>
      </w: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 uczestników zawodów i gości 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g] zapewnienie obsługi medycznej zawodów </w:t>
      </w:r>
    </w:p>
    <w:p w:rsidR="00A178B5" w:rsidRDefault="00A178B5">
      <w:pPr>
        <w:pStyle w:val="NoSpacing"/>
        <w:jc w:val="both"/>
        <w:rPr>
          <w:rStyle w:val="HTMLCite"/>
          <w:rFonts w:ascii="Arial" w:hAnsi="Arial" w:cs="Arial"/>
          <w:i w:val="0"/>
          <w:iCs w:val="0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 xml:space="preserve">h]zorganizowanie konferencji technicznej przed dużymi zawodami dla poinformowania ekip o szczegółach organizacyjnych i programowych zawodów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Style w:val="HTMLCite"/>
          <w:rFonts w:ascii="Arial" w:hAnsi="Arial" w:cs="Arial"/>
          <w:i w:val="0"/>
          <w:iCs w:val="0"/>
          <w:sz w:val="24"/>
          <w:szCs w:val="24"/>
        </w:rPr>
        <w:t>i] zaproszenie na uroczystość otwarcia i zakończenia zawodów przedstawicieli władz samorządowych, Polskiego Związku Kręglarskiego oraz przedstawicieli mediów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j] wydanie odpowiednich komunikatów z komunikatem końcowym włącznie oraz sprawozdaniem merytorycznym koordynatora imprezy oraz sędziego głównego zawodów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k] dokonanie wszelkich czynności związanych z otwarciem, zakończeniem oraz rozliczeniem 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Program wstępny zawodów winien być ogłoszony w internecie lub rozesłany pocztą elektroniczną do wszystkich zainteresowanych z podaniem terminu, umożliwiającym potwierdzenie udziału w zawodach, jednak nie krócej niż 7 dni przed  terminem zgłoszeń.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Program wstępny powinien zawierać następujące dane: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a] dane o głównym organizatorze zawodów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b] termin zawodów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c] termin zgłoszeń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d] adres, pod który należy przesłać zgłoszenia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e] adres miejsca zawodów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f] charakterystyka kręgielni (liczba torów,</w:t>
      </w:r>
      <w:r>
        <w:rPr>
          <w:rFonts w:ascii="Arial" w:hAnsi="Arial" w:cs="Arial"/>
          <w:color w:val="000000"/>
          <w:sz w:val="24"/>
          <w:szCs w:val="24"/>
        </w:rPr>
        <w:t xml:space="preserve"> smarowanie,</w:t>
      </w:r>
      <w:r>
        <w:rPr>
          <w:rFonts w:ascii="Arial" w:hAnsi="Arial" w:cs="Arial"/>
          <w:sz w:val="24"/>
          <w:szCs w:val="24"/>
        </w:rPr>
        <w:t xml:space="preserve"> itp)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g] nazwisko sędziego głównego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h] proponowany przebieg zawodów (terminy eliminacji, finałów, godziny startów)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i] warunki uczestnictwa (kto może startować i na jakich zasadach)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j] opłaty (startowe/wpisowe i inne)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k] nagrody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l] uwagi organizacyjne (dane o zakwaterowaniu, adres do korespondencji, telefony, e-maile, itd)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Data zamknięcia przyjmowania zgłoszeń do zawodów nie powinna być późniejsza niż 2 tygodnie przed terminem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Program szczegółowy zawodów opracowuje się po skompletowaniu zgłoszeń.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należy ogłosić na stronie internetowej Sekcji NiS lub dostarczyć na adresy e-mailowe klubów  w terminie umożliwiającym start zawodników.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Program powinien zawierać: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a] dokładny program godzinowy rozegrania poszczególnych konkurencji (data,godzina,liczba rzutów)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b] nazwiska i przynależność klubową poszczególnych zawodników z podaniem kolejności startu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c] skład Komisji sędziowskiej z podaniem funkcji, o ile nie podano tego w programie wstępnym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d] inne informacje, których organizator nie podał w programie wstępnym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Podczas zawodów sportowych w części sportowej kręgielni, obowiązuje zakaz spożywania alkoholu i palenia tytoniu.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Uczestnictwo;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 zawodach organizowanych przez SNiS PZK mogą brać udział osoby posiadające ważną licencję  zawodniczą typu B wydaną przez SNiS PZK. Sposób otrzymania licencji jest określony w odrębnych przepisach.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Zawodnicy zgłaszający się do zawodów przedstawiają ważną licencję PZK oraz ważne badanie lekarskie dopuszczające do gry. Zawodnicy nie posiadający licencji mogą przystąpić do zawodów, zgłaszając się do organizatora o wydanie licencji jednorazowej. W takim przypadku zawodnik zobowiązany jest przed zawodami do złożenia stosownego formularza z wnioskiem.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Zawodnicy winni posiadać aktualne orzeczenie o stopniu niepełnosprawności z tytułu niepełnosprawności wzroku w stopniu umiarkowanym lub znacznym.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Zawodnicy winni posiadać aktualne orzeczenie o przyznanej kategorii sportowej zgodnie z obowiązującymi przepisami I.B.S.A.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Zawodnik występuje w zawodach na własną odpowiedzialność, organizator nie ubezpiecza uczestników imprezy. Zawodnika winien ubezpieczyć macierzysty klub.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Licencja jednorazowa upoważnia do startu w zawodach rankingowych, do eliminacji Mistrzostw Polski włącznie.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finale Mistrzostw Polski startują wyłącznie zawodnicy posiadający licencję zawodniczą typu B.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Zawodnicy mają całkowity zakaz ingerowania w wynik gry poprzez jego zmianę na konsoli, usuwanie przeszkód technicznych, samowolne roztrzyganie spornych sytuacji. W każdym z takich przypadków należy powiadomić sędziego głównego.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Podczas gier turniejowych istnieje całkowity zakaz przebywania osób postronnych w strefie torów, z wyjątkiem zgłoszonych sędziemu głównemu przed startem asystentów i trenerów. Asystent lub trener musi być w stroju sportowym. 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Strefę torów określa sędzia główny 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Istnieje całkowity zakaz występowania w zawodach w stroju innym niż strój sportowy. W imprezach centralnych, tj. Mistrzostwa Polski, Puchar Polski, turnieje rankingowe obowiązuje strój klubowy.Wysokość kary za niesportowy strój określają odpowiednie przepisy.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Zgłoszenie uczestników.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Zgłoszenie udziału w zawodach dokonuje macierzysty klub na adres e-mail podany we wstępnym komunikacie przez organizatora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Zgłoszenie musi zawierać następujące dane: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a] nazwę klubu zgłaszającego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b] nazwę imprezy, której dotyczy zgłoszenie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c] konkurencje, do których klub zgłasza zawodników lub drużynę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d] imiona, nazwiska, dokładne daty urodzenia zawodników oraz zaznaczoną kategorię sportową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e] imię i nazwisko kierownika ekipy lub kapitana drużyny. Zgłaszający klub podaje również nazwiska asystentów dla zawodników kategorii B1 i B2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f] dokonując zgłoszenia do zawodów kluby winne dokonać wpłat wpisowego </w:t>
      </w:r>
      <w:r>
        <w:rPr>
          <w:rFonts w:ascii="Arial" w:hAnsi="Arial" w:cs="Arial"/>
          <w:sz w:val="24"/>
          <w:szCs w:val="24"/>
        </w:rPr>
        <w:br/>
        <w:t xml:space="preserve">i zapotrzebowanie na noclegi oraz wyżywienie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g] organizator może pobierać opłaty również na miejscu bezpośrednio przed zawodami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h] opłaty należą się także za zawodników zgłoszonych, którzy nie wzięli udziału </w:t>
      </w:r>
      <w:r>
        <w:rPr>
          <w:rFonts w:ascii="Arial" w:hAnsi="Arial" w:cs="Arial"/>
          <w:sz w:val="24"/>
          <w:szCs w:val="24"/>
        </w:rPr>
        <w:br/>
        <w:t xml:space="preserve">w zawodach i nie zostali wycofani przed ogłoszeniem programu startów(organizator musi przestrzegać ustaleń właścicieli hotelów oraz obiektów prowadzących wyżywienie)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i] rezygnacji z turnieju bez ponoszenia opłat i otrzymania dodatkowych sankcji można dokonać w terminie określonym w Komunikacie Zawodów. W przypadkach losowych będą prowadzone negocjacje.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 przypadku nieterminowej rezygnacji pobierane będą opłaty, o których stanowią odpowiednie przepisy.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Zawodnik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 obowiązek na 30 minut przed startem, zgłosić się do Komisji Sędziowskiej w stroju sportowym celem dokonania rejestracji.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Wysokość kary za nieterminowe zgłoszenie określają odrębne przepisy.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Organizator ma obowiązek potwierdzić otrzymane zgłoszenie, podając wyniki losowania w programie szczegółowym przesłanym do klubów lub ogłoszonym na stronie internetowej najpóźniej na 3 dni przed startem.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Otwarcie i zakończenie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Obowiązkiem organizatorów jest zapewnić atrakcyjny i uroczysty program otwarcia i zakończenia zawodów. W uzasadnionych przypadkach można zrezygnować </w:t>
      </w:r>
      <w:r>
        <w:rPr>
          <w:rFonts w:ascii="Arial" w:hAnsi="Arial" w:cs="Arial"/>
          <w:sz w:val="24"/>
          <w:szCs w:val="24"/>
        </w:rPr>
        <w:br/>
        <w:t xml:space="preserve">z uroczystego otwarcia.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otwarcia może przewidywać defiladę i prezentację zawodników.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zakończenia musi przewidywać ogłoszenie oficjalnych wyników i dekorację zwycięzców.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Mistrzostwa Polski we wszystkich konkurencjach muszą posiadać szczególnie uroczysty program. Po dekoracji mistrzów powinien być odegrany hymn państwowy.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zawodach rangi mistrzowskiej należy nagradzać zwycięzców medalami, pucharami i dyplomami.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stosować nagrody rzeczowe i pieniężne zgodnie z obowiązującymi przepisami podatkowymi.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 obowiązków organizatora po zakończeniu zawodów należy niezwłoczne dostarczenie pełnego kompletu wyników zawodów do klubów uczestniczących oraz zamieszczenie ich na stronie internetowej Sekcji SNiS PZK.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Organizator zobowiązany jest przesłać do Kapitana Sportowego listę uczestników z wynikami. Organizator zobowiązany jest także przesłać do Prezydium SNiS PZK sprawozdanie wraz z wynikami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Niestawienie się na ceremonii dekoracji bez udokumentowanego usprawiedliwienia oraz zgody sędziego głównego i organizatora dyskwalifikuje zawodnika z rankingu oraz pozbawia wszelkich praw do nagrody. W przypadku ww. dyskwalifikacji ranking zawodów a także podział nagród pozostaje bez zmian jak przed dyskwalifikacją.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 dekoracji obowiązuje również strój dostosowany do rangi zawodów, czyli zgodny z p. II 7.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Zawodnikowi grozi za powyższe przewinienie dodatkowa sankcja określona </w:t>
      </w:r>
      <w:r>
        <w:rPr>
          <w:rFonts w:ascii="Arial" w:hAnsi="Arial" w:cs="Arial"/>
          <w:sz w:val="24"/>
          <w:szCs w:val="24"/>
        </w:rPr>
        <w:br/>
        <w:t>w osobnym regulaminie.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Rekordy.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Rekordem jest najwyższy wynik uzyskany w danej konkurencji. Jeżeli podczas zawodów uzyskano w danej konkurencji więcej wyników wyższych od dotychczasowego rekordu za rekordy może być uznany tylko wynik najwyższy. Notuje się rekordy świata, kontynentu, Polski.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Rekord Polski może być uznany, jeżeli został ustanowiony: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a] na kręgielni co najmniej czterotorowej (kręgle klasyczne) i sześciotorowej (bowling), zarejestrowanej w Związku Kręglarskim danego kraju i posiadającej certyfikat lub w inny sposób dopuszczonej do zawodów ujętych w kalendarzu FIQ lub na zawodach ujętych w kalendarzu innego członka FIQ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b] w obecności sędziego na zawodach ujętych w kalendarzu imprez Sekcji NiS PZK   oraz na zawodach ujętych w kalendarzy IBSA lub na zawodach ujętych w kalendarzu innego członka FIQ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c] przepisowym sprzętem sprawdzonym przez sędziego 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d] przez zawodników posiadających obywatelstwo polskie i licencję PZK. </w:t>
      </w:r>
      <w:r>
        <w:rPr>
          <w:rFonts w:ascii="Arial" w:hAnsi="Arial" w:cs="Arial"/>
          <w:sz w:val="24"/>
          <w:szCs w:val="24"/>
        </w:rPr>
        <w:br/>
        <w:t>Dla zatwierdzenia wyniku jako rekordowego muszą być spełnione wszystkie powyższe warunki.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Zgłoszenie rekordu ustanowionego w kraju jest obowiązkiem sędziego głównego zawodów, a ustanowionego poza granicami kraju – kierownika ekipy.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Rekord musi być zgłoszony w terminie 30 dni od daty ustanowienia.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 zgłoszonego rekordu należy załączyć Protokół notowania wyników lub Protokół końcowy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przypadku, gdy rekord ustanowiono zagranicą do zgłoszenia podpisanego przez kierownika ekipy i zawodnika (Kapitana drużyny) należy dołączyć kopię Protokołu/ów notowania wyników lub Protokół końcowy zawodów.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Rekordy Polski zatwierdza Prezydium Zarządu SNiS PZK na wniosek Kapitana sportowego.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Każdy wynik zatwierdzony jako rekordowy powinien być ogłoszony</w:t>
      </w:r>
      <w:r>
        <w:rPr>
          <w:rFonts w:ascii="Arial" w:hAnsi="Arial" w:cs="Arial"/>
          <w:sz w:val="24"/>
          <w:szCs w:val="24"/>
        </w:rPr>
        <w:br/>
        <w:t>w komunikatach lub tabeli rekordów SNiS PZK.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Każdy zawodnik za ustanowienie rekordu indywidualnego lub drużynowego powinien otrzymać dyplom honorowy.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Zarząd SNiS PZK nie planuje zmian niniejszego regulaminu, jednakże zastrzega sobie taką możliwość w przypadku obiektywnych problemów z realizacją poszczególnych punktów.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Ostateczna interpretacja regulaminu należy do Zarządu Sekcji Niewidomych </w:t>
      </w:r>
      <w:r>
        <w:rPr>
          <w:rFonts w:ascii="Arial" w:hAnsi="Arial" w:cs="Arial"/>
          <w:sz w:val="24"/>
          <w:szCs w:val="24"/>
        </w:rPr>
        <w:br/>
        <w:t>i Słabowidzących  Polskiego Związku Kręglarskiego i Komisji Gier i Dyscypliny SNiS.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1FA4">
        <w:rPr>
          <w:rFonts w:ascii="Arial" w:hAnsi="Arial" w:cs="Arial"/>
          <w:b/>
          <w:bCs/>
          <w:sz w:val="24"/>
          <w:szCs w:val="24"/>
          <w:u w:val="single"/>
        </w:rPr>
        <w:t>INFORMACJA:</w:t>
      </w:r>
    </w:p>
    <w:p w:rsidR="00A178B5" w:rsidRPr="00041FA4" w:rsidRDefault="00A178B5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 ukazaniu się nowych r</w:t>
      </w:r>
      <w:r w:rsidRPr="00041FA4">
        <w:rPr>
          <w:rFonts w:ascii="Arial" w:hAnsi="Arial" w:cs="Arial"/>
          <w:b/>
          <w:bCs/>
          <w:sz w:val="24"/>
          <w:szCs w:val="24"/>
          <w:u w:val="single"/>
        </w:rPr>
        <w:t xml:space="preserve">egulaminów kręgli klasycznych i bowlingu IBSA </w:t>
      </w:r>
      <w:r>
        <w:rPr>
          <w:rFonts w:ascii="Arial" w:hAnsi="Arial" w:cs="Arial"/>
          <w:b/>
          <w:bCs/>
          <w:sz w:val="24"/>
          <w:szCs w:val="24"/>
          <w:u w:val="single"/>
        </w:rPr>
        <w:t>nastąpi</w:t>
      </w:r>
      <w:r w:rsidRPr="00041FA4">
        <w:rPr>
          <w:rFonts w:ascii="Arial" w:hAnsi="Arial" w:cs="Arial"/>
          <w:b/>
          <w:bCs/>
          <w:sz w:val="24"/>
          <w:szCs w:val="24"/>
          <w:u w:val="single"/>
        </w:rPr>
        <w:t xml:space="preserve"> aktualizacja regulaminów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sekcji.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Zatwierdzono przez Prezydium SNiS PZK dnia 01 grudnia 2017 r.</w:t>
      </w:r>
    </w:p>
    <w:p w:rsidR="00A178B5" w:rsidRDefault="00A178B5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178B5" w:rsidSect="0076236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AEA"/>
    <w:multiLevelType w:val="hybridMultilevel"/>
    <w:tmpl w:val="C0A2B3C2"/>
    <w:lvl w:ilvl="0" w:tplc="37D423DC">
      <w:start w:val="1"/>
      <w:numFmt w:val="decimal"/>
      <w:lvlText w:val="%1."/>
      <w:lvlJc w:val="left"/>
      <w:pPr>
        <w:ind w:left="720" w:hanging="360"/>
      </w:pPr>
    </w:lvl>
    <w:lvl w:ilvl="1" w:tplc="1F66EFF4">
      <w:start w:val="1"/>
      <w:numFmt w:val="lowerLetter"/>
      <w:lvlText w:val="%2."/>
      <w:lvlJc w:val="left"/>
      <w:pPr>
        <w:ind w:left="1440" w:hanging="360"/>
      </w:pPr>
    </w:lvl>
    <w:lvl w:ilvl="2" w:tplc="123AB3C0">
      <w:start w:val="1"/>
      <w:numFmt w:val="lowerRoman"/>
      <w:lvlText w:val="%3."/>
      <w:lvlJc w:val="right"/>
      <w:pPr>
        <w:ind w:left="2160" w:hanging="180"/>
      </w:pPr>
    </w:lvl>
    <w:lvl w:ilvl="3" w:tplc="5E2AFDC8">
      <w:start w:val="1"/>
      <w:numFmt w:val="decimal"/>
      <w:lvlText w:val="%4."/>
      <w:lvlJc w:val="left"/>
      <w:pPr>
        <w:ind w:left="2880" w:hanging="360"/>
      </w:pPr>
    </w:lvl>
    <w:lvl w:ilvl="4" w:tplc="8020AC4A">
      <w:start w:val="1"/>
      <w:numFmt w:val="lowerLetter"/>
      <w:lvlText w:val="%5."/>
      <w:lvlJc w:val="left"/>
      <w:pPr>
        <w:ind w:left="3600" w:hanging="360"/>
      </w:pPr>
    </w:lvl>
    <w:lvl w:ilvl="5" w:tplc="128CF362">
      <w:start w:val="1"/>
      <w:numFmt w:val="lowerRoman"/>
      <w:lvlText w:val="%6."/>
      <w:lvlJc w:val="right"/>
      <w:pPr>
        <w:ind w:left="4320" w:hanging="180"/>
      </w:pPr>
    </w:lvl>
    <w:lvl w:ilvl="6" w:tplc="792A9D12">
      <w:start w:val="1"/>
      <w:numFmt w:val="decimal"/>
      <w:lvlText w:val="%7."/>
      <w:lvlJc w:val="left"/>
      <w:pPr>
        <w:ind w:left="5040" w:hanging="360"/>
      </w:pPr>
    </w:lvl>
    <w:lvl w:ilvl="7" w:tplc="2F1468E4">
      <w:start w:val="1"/>
      <w:numFmt w:val="lowerLetter"/>
      <w:lvlText w:val="%8."/>
      <w:lvlJc w:val="left"/>
      <w:pPr>
        <w:ind w:left="5760" w:hanging="360"/>
      </w:pPr>
    </w:lvl>
    <w:lvl w:ilvl="8" w:tplc="64B046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7319"/>
    <w:multiLevelType w:val="hybridMultilevel"/>
    <w:tmpl w:val="AE1CEF74"/>
    <w:lvl w:ilvl="0" w:tplc="457C10D6">
      <w:start w:val="1"/>
      <w:numFmt w:val="decimal"/>
      <w:lvlText w:val="%1."/>
      <w:lvlJc w:val="left"/>
      <w:pPr>
        <w:ind w:left="720" w:hanging="360"/>
      </w:pPr>
    </w:lvl>
    <w:lvl w:ilvl="1" w:tplc="31B65A74">
      <w:start w:val="1"/>
      <w:numFmt w:val="lowerLetter"/>
      <w:lvlText w:val="%2."/>
      <w:lvlJc w:val="left"/>
      <w:pPr>
        <w:ind w:left="1440" w:hanging="360"/>
      </w:pPr>
    </w:lvl>
    <w:lvl w:ilvl="2" w:tplc="B03EABE4">
      <w:start w:val="1"/>
      <w:numFmt w:val="lowerRoman"/>
      <w:lvlText w:val="%3."/>
      <w:lvlJc w:val="right"/>
      <w:pPr>
        <w:ind w:left="2160" w:hanging="180"/>
      </w:pPr>
    </w:lvl>
    <w:lvl w:ilvl="3" w:tplc="E466D5BC">
      <w:start w:val="1"/>
      <w:numFmt w:val="decimal"/>
      <w:lvlText w:val="%4."/>
      <w:lvlJc w:val="left"/>
      <w:pPr>
        <w:ind w:left="2880" w:hanging="360"/>
      </w:pPr>
    </w:lvl>
    <w:lvl w:ilvl="4" w:tplc="49B2A59E">
      <w:start w:val="1"/>
      <w:numFmt w:val="lowerLetter"/>
      <w:lvlText w:val="%5."/>
      <w:lvlJc w:val="left"/>
      <w:pPr>
        <w:ind w:left="3600" w:hanging="360"/>
      </w:pPr>
    </w:lvl>
    <w:lvl w:ilvl="5" w:tplc="3D00B032">
      <w:start w:val="1"/>
      <w:numFmt w:val="lowerRoman"/>
      <w:lvlText w:val="%6."/>
      <w:lvlJc w:val="right"/>
      <w:pPr>
        <w:ind w:left="4320" w:hanging="180"/>
      </w:pPr>
    </w:lvl>
    <w:lvl w:ilvl="6" w:tplc="F0FEDA84">
      <w:start w:val="1"/>
      <w:numFmt w:val="decimal"/>
      <w:lvlText w:val="%7."/>
      <w:lvlJc w:val="left"/>
      <w:pPr>
        <w:ind w:left="5040" w:hanging="360"/>
      </w:pPr>
    </w:lvl>
    <w:lvl w:ilvl="7" w:tplc="8ECEDE9E">
      <w:start w:val="1"/>
      <w:numFmt w:val="lowerLetter"/>
      <w:lvlText w:val="%8."/>
      <w:lvlJc w:val="left"/>
      <w:pPr>
        <w:ind w:left="5760" w:hanging="360"/>
      </w:pPr>
    </w:lvl>
    <w:lvl w:ilvl="8" w:tplc="DC4CE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9B8"/>
    <w:rsid w:val="00031993"/>
    <w:rsid w:val="00041FA4"/>
    <w:rsid w:val="00073F5C"/>
    <w:rsid w:val="000B5E65"/>
    <w:rsid w:val="000D4A9E"/>
    <w:rsid w:val="000F4CF3"/>
    <w:rsid w:val="0011113C"/>
    <w:rsid w:val="00111232"/>
    <w:rsid w:val="001500A9"/>
    <w:rsid w:val="00196ACC"/>
    <w:rsid w:val="001D5654"/>
    <w:rsid w:val="00236459"/>
    <w:rsid w:val="002468D3"/>
    <w:rsid w:val="002B43E9"/>
    <w:rsid w:val="003119DF"/>
    <w:rsid w:val="00345E96"/>
    <w:rsid w:val="00352B9D"/>
    <w:rsid w:val="003E0461"/>
    <w:rsid w:val="0041457D"/>
    <w:rsid w:val="00453C0E"/>
    <w:rsid w:val="004804A0"/>
    <w:rsid w:val="004D2D31"/>
    <w:rsid w:val="00564BE8"/>
    <w:rsid w:val="005778C4"/>
    <w:rsid w:val="005C4DC7"/>
    <w:rsid w:val="005D3094"/>
    <w:rsid w:val="005E0625"/>
    <w:rsid w:val="005E5345"/>
    <w:rsid w:val="006177AE"/>
    <w:rsid w:val="00632184"/>
    <w:rsid w:val="0067243F"/>
    <w:rsid w:val="00690410"/>
    <w:rsid w:val="006B358D"/>
    <w:rsid w:val="006C4CBD"/>
    <w:rsid w:val="006E7A29"/>
    <w:rsid w:val="006F2D7E"/>
    <w:rsid w:val="006F39B8"/>
    <w:rsid w:val="007535CF"/>
    <w:rsid w:val="00762365"/>
    <w:rsid w:val="007857D2"/>
    <w:rsid w:val="007A1CC5"/>
    <w:rsid w:val="007B1BAC"/>
    <w:rsid w:val="007E753A"/>
    <w:rsid w:val="00801DAA"/>
    <w:rsid w:val="00833665"/>
    <w:rsid w:val="00845252"/>
    <w:rsid w:val="00925667"/>
    <w:rsid w:val="009456F9"/>
    <w:rsid w:val="0098342E"/>
    <w:rsid w:val="009A29C2"/>
    <w:rsid w:val="009E1A02"/>
    <w:rsid w:val="009E1F3F"/>
    <w:rsid w:val="009F0D03"/>
    <w:rsid w:val="009F26FB"/>
    <w:rsid w:val="009F4253"/>
    <w:rsid w:val="00A178B5"/>
    <w:rsid w:val="00A231FB"/>
    <w:rsid w:val="00A96E02"/>
    <w:rsid w:val="00AE5E19"/>
    <w:rsid w:val="00B16FCA"/>
    <w:rsid w:val="00B23312"/>
    <w:rsid w:val="00B30D6B"/>
    <w:rsid w:val="00B6715D"/>
    <w:rsid w:val="00B84CE5"/>
    <w:rsid w:val="00BA23B9"/>
    <w:rsid w:val="00BB0936"/>
    <w:rsid w:val="00BB1464"/>
    <w:rsid w:val="00CD109D"/>
    <w:rsid w:val="00D32354"/>
    <w:rsid w:val="00D86520"/>
    <w:rsid w:val="00DF2C7D"/>
    <w:rsid w:val="00E23EB3"/>
    <w:rsid w:val="00EB4768"/>
    <w:rsid w:val="00EB6488"/>
    <w:rsid w:val="00EB7189"/>
    <w:rsid w:val="00F4629D"/>
    <w:rsid w:val="00F505EA"/>
    <w:rsid w:val="00FD5356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6C4CBD"/>
    <w:rPr>
      <w:i/>
      <w:iCs/>
    </w:rPr>
  </w:style>
  <w:style w:type="character" w:styleId="Hyperlink">
    <w:name w:val="Hyperlink"/>
    <w:basedOn w:val="DefaultParagraphFont"/>
    <w:uiPriority w:val="99"/>
    <w:rsid w:val="007B1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C0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F0D0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1572</Words>
  <Characters>9435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Adrian</cp:lastModifiedBy>
  <cp:revision>4</cp:revision>
  <cp:lastPrinted>2016-10-15T12:22:00Z</cp:lastPrinted>
  <dcterms:created xsi:type="dcterms:W3CDTF">2017-12-04T22:24:00Z</dcterms:created>
  <dcterms:modified xsi:type="dcterms:W3CDTF">2017-12-05T07:47:00Z</dcterms:modified>
</cp:coreProperties>
</file>