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6F43C4" w14:textId="77777777" w:rsidR="008E67A2" w:rsidRDefault="008E67A2">
      <w:pPr>
        <w:tabs>
          <w:tab w:val="left" w:pos="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IMP w Kręglarstwie Klasycznym Osób </w:t>
      </w:r>
      <w:r>
        <w:rPr>
          <w:b/>
          <w:sz w:val="22"/>
          <w:szCs w:val="22"/>
        </w:rPr>
        <w:br/>
        <w:t xml:space="preserve">Niewidomych i Słabowidzących </w:t>
      </w:r>
      <w:r>
        <w:rPr>
          <w:b/>
          <w:sz w:val="22"/>
          <w:szCs w:val="22"/>
        </w:rPr>
        <w:br/>
      </w:r>
      <w:r w:rsidR="00B51DDA">
        <w:rPr>
          <w:b/>
          <w:sz w:val="22"/>
          <w:szCs w:val="22"/>
        </w:rPr>
        <w:t>Tomaszów Mazowiecki</w:t>
      </w:r>
      <w:r>
        <w:rPr>
          <w:b/>
          <w:sz w:val="22"/>
          <w:szCs w:val="22"/>
        </w:rPr>
        <w:t xml:space="preserve">: </w:t>
      </w:r>
      <w:r w:rsidR="00B51DDA">
        <w:rPr>
          <w:b/>
          <w:sz w:val="22"/>
          <w:szCs w:val="22"/>
        </w:rPr>
        <w:t>24-25.03.2017 r.</w:t>
      </w:r>
    </w:p>
    <w:p w14:paraId="2C876FE6" w14:textId="77777777" w:rsidR="008E67A2" w:rsidRDefault="008E6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Kręgielnia Sp</w:t>
      </w:r>
      <w:r w:rsidR="00B51DDA">
        <w:rPr>
          <w:b/>
          <w:sz w:val="22"/>
          <w:szCs w:val="22"/>
        </w:rPr>
        <w:t>ortu i Rekreacji ul. Strzelecka</w:t>
      </w:r>
      <w:r w:rsidR="00771953">
        <w:rPr>
          <w:b/>
          <w:sz w:val="22"/>
          <w:szCs w:val="22"/>
        </w:rPr>
        <w:t xml:space="preserve"> 24/26</w:t>
      </w:r>
      <w:r>
        <w:rPr>
          <w:b/>
          <w:sz w:val="22"/>
          <w:szCs w:val="22"/>
        </w:rPr>
        <w:br/>
      </w:r>
    </w:p>
    <w:p w14:paraId="62DC9F26" w14:textId="77777777" w:rsidR="008E67A2" w:rsidRDefault="008E67A2">
      <w:pPr>
        <w:jc w:val="center"/>
        <w:rPr>
          <w:b/>
          <w:sz w:val="22"/>
          <w:szCs w:val="22"/>
        </w:rPr>
      </w:pPr>
    </w:p>
    <w:p w14:paraId="44D2516B" w14:textId="77777777" w:rsidR="008E67A2" w:rsidRDefault="008E67A2">
      <w:pPr>
        <w:jc w:val="center"/>
        <w:rPr>
          <w:b/>
        </w:rPr>
      </w:pPr>
      <w:r>
        <w:rPr>
          <w:b/>
        </w:rPr>
        <w:t>REGULAMIN XV</w:t>
      </w:r>
      <w:r w:rsidR="00B51DDA">
        <w:rPr>
          <w:b/>
        </w:rPr>
        <w:t>III</w:t>
      </w:r>
      <w:r>
        <w:rPr>
          <w:b/>
        </w:rPr>
        <w:t xml:space="preserve"> IMP W KRĘGLARSTWIE KLASYCZNYM OS</w:t>
      </w:r>
      <w:r w:rsidR="00B51DDA">
        <w:rPr>
          <w:b/>
        </w:rPr>
        <w:t>Ó</w:t>
      </w:r>
      <w:r>
        <w:rPr>
          <w:b/>
        </w:rPr>
        <w:t>B NIEWIDOMYCH I S</w:t>
      </w:r>
      <w:r w:rsidR="00B51DDA">
        <w:rPr>
          <w:b/>
        </w:rPr>
        <w:t>Ł</w:t>
      </w:r>
      <w:r>
        <w:rPr>
          <w:b/>
        </w:rPr>
        <w:t>ABOWIDZĄCYCH</w:t>
      </w:r>
    </w:p>
    <w:p w14:paraId="538A3CD4" w14:textId="77777777" w:rsidR="008E67A2" w:rsidRDefault="008E67A2">
      <w:pPr>
        <w:jc w:val="center"/>
        <w:rPr>
          <w:b/>
        </w:rPr>
      </w:pPr>
    </w:p>
    <w:p w14:paraId="794C6B60" w14:textId="77777777" w:rsidR="008E67A2" w:rsidRDefault="008E67A2">
      <w:pPr>
        <w:jc w:val="center"/>
        <w:rPr>
          <w:b/>
        </w:rPr>
      </w:pPr>
    </w:p>
    <w:p w14:paraId="03C04454" w14:textId="77777777" w:rsidR="008E67A2" w:rsidRDefault="008E67A2">
      <w:pPr>
        <w:jc w:val="center"/>
        <w:rPr>
          <w:b/>
        </w:rPr>
      </w:pPr>
    </w:p>
    <w:p w14:paraId="020A0723" w14:textId="77777777" w:rsidR="008E67A2" w:rsidRDefault="008E67A2">
      <w:pPr>
        <w:jc w:val="center"/>
        <w:rPr>
          <w:b/>
        </w:rPr>
      </w:pPr>
    </w:p>
    <w:p w14:paraId="55C07B2B" w14:textId="77777777" w:rsidR="008E67A2" w:rsidRDefault="008E67A2">
      <w:r>
        <w:t>1</w:t>
      </w:r>
      <w:r>
        <w:rPr>
          <w:b/>
        </w:rPr>
        <w:t>. Organizator</w:t>
      </w:r>
      <w:r>
        <w:t>: Polski Związek Kręglarski</w:t>
      </w:r>
    </w:p>
    <w:p w14:paraId="5441F5F7" w14:textId="77777777" w:rsidR="008E67A2" w:rsidRDefault="008E67A2">
      <w:r>
        <w:t xml:space="preserve">2. </w:t>
      </w:r>
      <w:r>
        <w:rPr>
          <w:b/>
        </w:rPr>
        <w:t>Koordynator IMP</w:t>
      </w:r>
      <w:r>
        <w:t xml:space="preserve">: </w:t>
      </w:r>
      <w:r w:rsidR="00B51DDA">
        <w:t>Emilia Sawiniec</w:t>
      </w:r>
    </w:p>
    <w:p w14:paraId="0185F14E" w14:textId="77777777" w:rsidR="008E67A2" w:rsidRDefault="008E67A2">
      <w:r>
        <w:t xml:space="preserve">3. </w:t>
      </w:r>
      <w:r>
        <w:rPr>
          <w:b/>
        </w:rPr>
        <w:t>Cel zawodów</w:t>
      </w:r>
      <w:r>
        <w:t xml:space="preserve">: Wyłonienie Indywidualnego Mistrza Polski w kategorii B1, B2 i B3 wśród kobiet i mężczyzn w sezonie sportowym </w:t>
      </w:r>
      <w:r w:rsidR="00B51DDA">
        <w:t>2016/2017</w:t>
      </w:r>
    </w:p>
    <w:p w14:paraId="0A86F862" w14:textId="77777777" w:rsidR="008E67A2" w:rsidRDefault="008E67A2">
      <w:r>
        <w:t xml:space="preserve">4. </w:t>
      </w:r>
      <w:r>
        <w:rPr>
          <w:b/>
        </w:rPr>
        <w:t>Sędzia Główny</w:t>
      </w:r>
      <w:r>
        <w:t xml:space="preserve">: </w:t>
      </w:r>
      <w:r w:rsidR="00B51DDA">
        <w:t>Bożena Polak</w:t>
      </w:r>
    </w:p>
    <w:p w14:paraId="76F3802C" w14:textId="77777777" w:rsidR="008E67A2" w:rsidRDefault="008E67A2">
      <w:r>
        <w:t xml:space="preserve">Skład sędziowski jest wyznaczony przez Kolegium Sędziów SN PZK. </w:t>
      </w:r>
    </w:p>
    <w:p w14:paraId="768902A4" w14:textId="77777777" w:rsidR="008E67A2" w:rsidRDefault="008E67A2" w:rsidP="00DE37CA">
      <w:pPr>
        <w:jc w:val="both"/>
      </w:pPr>
      <w:r>
        <w:t xml:space="preserve">5. </w:t>
      </w:r>
      <w:r>
        <w:rPr>
          <w:b/>
        </w:rPr>
        <w:t>Warunki uczestnictwa</w:t>
      </w:r>
      <w:r>
        <w:t>: Zawodniczki i zawodnicy muszą posiadać aktualną licencję PZK (licencja zawodnicza typu B) oraz badanie lekarskie  kwalifikujące do jednej z kategorii - B1, B2, B3. Prawo startu w IMP mają jedynie zawodnicy reprezentujący kluby zrzeszone w PZK. Zawodnicy winni posiadać aktualne orzeczenie o stopniu niepełnosprawności z tytułu dysfunkcji narządu wzroku w stopniu umiarkowanym lub znacznym. Zawodnik występuje w</w:t>
      </w:r>
      <w:r w:rsidR="00771953">
        <w:t> </w:t>
      </w:r>
      <w:r>
        <w:t>zawodach na własną odpowiedzialność, organizator nie ubezpiecza uczestników imprezy.</w:t>
      </w:r>
    </w:p>
    <w:p w14:paraId="01375055" w14:textId="77777777" w:rsidR="008E67A2" w:rsidRDefault="008E67A2" w:rsidP="00DE37CA">
      <w:pPr>
        <w:jc w:val="both"/>
      </w:pPr>
      <w:r>
        <w:t>W eliminacjach finałowych startować będzie 10 zawodników z najlepszymi wynikami w</w:t>
      </w:r>
      <w:r w:rsidR="00771953">
        <w:t> </w:t>
      </w:r>
      <w:r>
        <w:t>każdej z kategorii, wyłonionych w drodze rozgrywanych eliminacji</w:t>
      </w:r>
      <w:r w:rsidR="00B51DDA">
        <w:t>,</w:t>
      </w:r>
      <w:r>
        <w:t xml:space="preserve"> łącznie 60 graczy. W</w:t>
      </w:r>
      <w:r w:rsidR="00771953">
        <w:t> </w:t>
      </w:r>
      <w:r>
        <w:t>pierwszym dniu zawodnicy będą startować  w elim</w:t>
      </w:r>
      <w:r w:rsidR="00771953">
        <w:t>inacjach finałowych 120 rzutów (4x30 rzutów)</w:t>
      </w:r>
      <w:r>
        <w:t xml:space="preserve">. Po eliminacjach finałowych  6  zawodników z najlepszymi wynikami w każdej kategorii zakwalifikuje się do finału. Finał zostanie rozegrany w </w:t>
      </w:r>
      <w:r w:rsidR="00B51DDA">
        <w:t>sobot</w:t>
      </w:r>
      <w:r>
        <w:t xml:space="preserve">ę. Mistrz Polski każdej kategorii zostanie wyłoniony po zsumowaniu wyników z eliminacji finałowych i finałów. </w:t>
      </w:r>
    </w:p>
    <w:p w14:paraId="42117F02" w14:textId="77777777" w:rsidR="008E67A2" w:rsidRDefault="008E67A2" w:rsidP="00771953">
      <w:pPr>
        <w:jc w:val="both"/>
      </w:pPr>
      <w:r>
        <w:t xml:space="preserve">6. </w:t>
      </w:r>
      <w:r>
        <w:rPr>
          <w:b/>
        </w:rPr>
        <w:t>Zasady gry</w:t>
      </w:r>
      <w:r>
        <w:t>: Zawodnicy w kategoriach B1 i B2 startują z asystentem /podaje kule, określa kierunek rzutu, podaje wynik/. Asystentem może być zawodnik kategorii B3 lub B2. Zawodnicy B1 startują w plastronach n</w:t>
      </w:r>
      <w:r w:rsidR="00771953">
        <w:t>a oczach oraz własnych goglach (</w:t>
      </w:r>
      <w:r>
        <w:t>w trakcie przerwy w</w:t>
      </w:r>
      <w:r w:rsidR="00771953">
        <w:t> </w:t>
      </w:r>
      <w:r>
        <w:t>grze plastron może być zdjęty po zezwoleniu sędziego</w:t>
      </w:r>
      <w:r w:rsidR="00771953">
        <w:t>)</w:t>
      </w:r>
      <w:r>
        <w:t xml:space="preserve">. </w:t>
      </w:r>
    </w:p>
    <w:p w14:paraId="3442370F" w14:textId="77777777" w:rsidR="008E67A2" w:rsidRDefault="008E67A2" w:rsidP="00771953">
      <w:pPr>
        <w:jc w:val="both"/>
      </w:pPr>
      <w:r>
        <w:t>Wykonanie rzutu: B1 wykonuje rzut oburącz z miejsca stojąc w rozkroku;</w:t>
      </w:r>
    </w:p>
    <w:p w14:paraId="6B471CC1" w14:textId="77777777" w:rsidR="008E67A2" w:rsidRDefault="008E67A2" w:rsidP="00771953">
      <w:pPr>
        <w:jc w:val="both"/>
      </w:pPr>
      <w:r>
        <w:t>B2 wykonuje rzut oburącz z miejsca stojąc w rozkroku lub wykonuje rzut jedną ręką z</w:t>
      </w:r>
      <w:r w:rsidR="00771953">
        <w:t> </w:t>
      </w:r>
      <w:r>
        <w:t>wykrokiem;  B3 wykonuje rzut oburącz z miejsca stojąc w rozkroku lub wykonuje rzut jedną ręką z rozbiegiem. Wyrzut kuli musi nastąpić z deski nasadzenia. Rzut trwa od rozpoczęcia rozbiegu do uderzenia kuli w kręgle. Rzut można wykonać tylko gdy automat sygnalizuje gotowość do gry. Można stosować usuwalne znaczniki na torze, które po grze muszą być usunięte.</w:t>
      </w:r>
    </w:p>
    <w:p w14:paraId="2226FDF1" w14:textId="77777777" w:rsidR="004659A6" w:rsidRDefault="008E67A2" w:rsidP="00771953">
      <w:pPr>
        <w:jc w:val="both"/>
      </w:pPr>
      <w:r>
        <w:t xml:space="preserve">7. </w:t>
      </w:r>
      <w:r>
        <w:rPr>
          <w:b/>
        </w:rPr>
        <w:t>System gry</w:t>
      </w:r>
      <w:r>
        <w:t>: 4 x 30 rzutów /system blokowy/ Zmiana torów następuje po komendzie sędziego według systemu blokowego</w:t>
      </w:r>
      <w:r>
        <w:rPr>
          <w:color w:val="FF0000"/>
        </w:rPr>
        <w:t xml:space="preserve">: </w:t>
      </w:r>
      <w:r>
        <w:t>tor 1 (1-2-4-3), tor 2</w:t>
      </w:r>
      <w:r w:rsidR="00771953">
        <w:t xml:space="preserve"> </w:t>
      </w:r>
      <w:r>
        <w:t>(2-1-3-4), tor 3</w:t>
      </w:r>
      <w:r w:rsidR="00771953">
        <w:t xml:space="preserve"> </w:t>
      </w:r>
      <w:r>
        <w:t xml:space="preserve">(3-4-6-5), </w:t>
      </w:r>
    </w:p>
    <w:p w14:paraId="4CE8DAB2" w14:textId="77777777" w:rsidR="008E67A2" w:rsidRDefault="008E67A2" w:rsidP="00771953">
      <w:pPr>
        <w:jc w:val="both"/>
      </w:pPr>
      <w:r>
        <w:t>tor 4</w:t>
      </w:r>
      <w:r w:rsidR="00771953">
        <w:t xml:space="preserve"> </w:t>
      </w:r>
      <w:r>
        <w:t>(4-3-5-6),</w:t>
      </w:r>
      <w:r w:rsidR="00771953">
        <w:t xml:space="preserve"> </w:t>
      </w:r>
      <w:r>
        <w:t>tor5</w:t>
      </w:r>
      <w:r w:rsidR="00771953">
        <w:t xml:space="preserve"> </w:t>
      </w:r>
      <w:r>
        <w:t>(5-6-2-1),</w:t>
      </w:r>
      <w:r w:rsidR="00771953">
        <w:t xml:space="preserve"> </w:t>
      </w:r>
      <w:r>
        <w:t>tor6</w:t>
      </w:r>
      <w:r w:rsidR="00771953">
        <w:t xml:space="preserve"> </w:t>
      </w:r>
      <w:r>
        <w:t>(6-5-1-2). W eliminacjach finałowych zawodnicy będą przed startem losować tor, a w starc</w:t>
      </w:r>
      <w:r w:rsidR="00891D3A">
        <w:t xml:space="preserve">ie finałowym zawodnicy będą grać </w:t>
      </w:r>
      <w:r>
        <w:t>na torach w zależności od zajętego miejsca.</w:t>
      </w:r>
    </w:p>
    <w:p w14:paraId="1C1AB7D5" w14:textId="77777777" w:rsidR="008E67A2" w:rsidRDefault="008E67A2" w:rsidP="00771953">
      <w:pPr>
        <w:jc w:val="both"/>
      </w:pPr>
      <w:r>
        <w:t xml:space="preserve">8. </w:t>
      </w:r>
      <w:r>
        <w:rPr>
          <w:b/>
        </w:rPr>
        <w:t>Czas gry</w:t>
      </w:r>
      <w:r>
        <w:t xml:space="preserve">: Czas gry na torze (30 rzutów) wynosi 15 minut – każdy rzut po limicie czasu ma wartość zerową. Przed każdym startem obowiązuje gra próbna:10 rzutów na pierwszym torze w kategoriach B2 i B3; 3 rzuty w ciągu trzech minut na każdym torze w kategorii B1. </w:t>
      </w:r>
      <w:r w:rsidR="002D6714">
        <w:br/>
      </w:r>
      <w:r w:rsidR="002D6714">
        <w:br/>
      </w:r>
      <w:r>
        <w:t>Zarówno gra próbna jak i gra właściwa rozpoczyna się na komendę sędziego „Tory wolne” i</w:t>
      </w:r>
      <w:r w:rsidR="00771953">
        <w:t> </w:t>
      </w:r>
      <w:r>
        <w:t>po włączeniu zegara. Przerwa techniczna – jeśli jest dłuższa niż 15 minut, to przysługuje 5</w:t>
      </w:r>
      <w:r w:rsidR="00771953">
        <w:t> </w:t>
      </w:r>
      <w:r>
        <w:t>rzutów kulą bez kręgli.</w:t>
      </w:r>
    </w:p>
    <w:p w14:paraId="480B1FB3" w14:textId="77777777" w:rsidR="008E67A2" w:rsidRDefault="008E67A2" w:rsidP="00771953">
      <w:pPr>
        <w:jc w:val="both"/>
      </w:pPr>
      <w:r>
        <w:lastRenderedPageBreak/>
        <w:t xml:space="preserve">9. </w:t>
      </w:r>
      <w:r>
        <w:rPr>
          <w:b/>
        </w:rPr>
        <w:t>Uczestnicy zawodów</w:t>
      </w:r>
      <w:r>
        <w:t>: Zawodniczki i zawodnicy zgłaszają się u Sędziego Głównego w</w:t>
      </w:r>
      <w:r w:rsidR="00771953">
        <w:t> </w:t>
      </w:r>
      <w:r>
        <w:t>strojach sportowych co najmniej 20 minut przed startem. Zawodnicy winni startować w</w:t>
      </w:r>
      <w:r w:rsidR="00771953">
        <w:t> </w:t>
      </w:r>
      <w:r>
        <w:t>strojach klubowych: składających się z krótkich spodenek i koszulki z nazwą klubu oraz w</w:t>
      </w:r>
      <w:r w:rsidR="00771953">
        <w:t> </w:t>
      </w:r>
      <w:r>
        <w:t>wymiennym obuwiu sportowym. Asystenci występują w dresie i wymiennym obuwiu sportowym. Przed startem zawodnicy mają obowiązek przywitać się z zawodnikiem z</w:t>
      </w:r>
      <w:r w:rsidR="00771953">
        <w:t> </w:t>
      </w:r>
      <w:r>
        <w:t>sąsiedniego toru, ustawić się do prezentacji, rozpocząć grę na komendę sędziego. W trakcie startu nie należy opuszczać pola gry bez zgody sędziego. Zmiana torów następuje po komendzie sędziego . Po starcie zawodnik ma obowiązek ustawić się na linii wyrzutu przy ogłaszaniu wyników i podziękować współzawodnikom za grę.</w:t>
      </w:r>
    </w:p>
    <w:p w14:paraId="6DCBEE24" w14:textId="77777777" w:rsidR="008E67A2" w:rsidRDefault="008E67A2" w:rsidP="00771953">
      <w:pPr>
        <w:jc w:val="both"/>
      </w:pPr>
      <w:r>
        <w:t xml:space="preserve">10. </w:t>
      </w:r>
      <w:r>
        <w:rPr>
          <w:b/>
        </w:rPr>
        <w:t>Opłata startowa</w:t>
      </w:r>
      <w:r>
        <w:t>: Kierownicy ekip lub za</w:t>
      </w:r>
      <w:r w:rsidR="00771953">
        <w:t>wodnicy wnoszą opłatę startową (</w:t>
      </w:r>
      <w:r>
        <w:t>40 zł od zawodnika</w:t>
      </w:r>
      <w:r w:rsidR="00771953">
        <w:t>)</w:t>
      </w:r>
      <w:r>
        <w:t xml:space="preserve"> przed zawodami na odprawie technicznej .</w:t>
      </w:r>
    </w:p>
    <w:p w14:paraId="437BCC4B" w14:textId="77777777" w:rsidR="008E67A2" w:rsidRDefault="008E67A2" w:rsidP="00771953">
      <w:pPr>
        <w:jc w:val="both"/>
      </w:pPr>
      <w:r>
        <w:t xml:space="preserve">11. </w:t>
      </w:r>
      <w:r>
        <w:rPr>
          <w:b/>
        </w:rPr>
        <w:t xml:space="preserve">Doping: </w:t>
      </w:r>
      <w:r>
        <w:t>Doping farmakologiczny</w:t>
      </w:r>
      <w:r>
        <w:rPr>
          <w:b/>
        </w:rPr>
        <w:t xml:space="preserve"> </w:t>
      </w:r>
      <w:r>
        <w:t>jest w kręglarstwie zabroniony – stosowanie skutkuje dyskwalifikacją i sankcjami. Podczas zawodów dozwolona jest kontrola trzeźwości startujących zawodniczek i zawodników oraz ich asystentów. Pozytywny wynik badania na zawartość alkoholu w wydychanym powietrzu skutkuje dyskwalifikacją.</w:t>
      </w:r>
    </w:p>
    <w:p w14:paraId="7F5944C4" w14:textId="77777777" w:rsidR="008E67A2" w:rsidRPr="004659A6" w:rsidRDefault="008E67A2" w:rsidP="00771953">
      <w:pPr>
        <w:autoSpaceDE w:val="0"/>
        <w:jc w:val="both"/>
      </w:pPr>
      <w:r>
        <w:t xml:space="preserve">12. </w:t>
      </w:r>
      <w:r>
        <w:rPr>
          <w:b/>
        </w:rPr>
        <w:t>Klasyfikacja</w:t>
      </w:r>
      <w:r>
        <w:t>:  Klasyfikacja zostanie ustalona na podstawie sumy dwóch startów: w</w:t>
      </w:r>
      <w:r w:rsidR="00771953">
        <w:t> </w:t>
      </w:r>
      <w:r>
        <w:t>pierwszym dniu  60 zawodników ,którzy zakwalifikowali się do udziału w IMP będzie startować w eliminacjach finałowych .W drugim dniu po 6 zawodników z najlepszymi wynikami poszczególnych kategorii będzie startować w finale IMP.W przypadku równości wyników o wyższym miejscu decydują kolejno: większa liczba dziewiątek, mniejsza liczba rzutów zerowych,</w:t>
      </w:r>
      <w:r w:rsidR="00771953">
        <w:t xml:space="preserve"> </w:t>
      </w:r>
      <w:r>
        <w:t>większa liczba ósemek, większa liczba siódemek, itd</w:t>
      </w:r>
      <w:r w:rsidRPr="004659A6">
        <w:t>.  Regulamin uwzględnia przepisy IBSA, WNBA i PZK.</w:t>
      </w:r>
    </w:p>
    <w:p w14:paraId="1EB00625" w14:textId="77777777" w:rsidR="008E67A2" w:rsidRDefault="008E67A2" w:rsidP="00771953">
      <w:pPr>
        <w:jc w:val="both"/>
      </w:pPr>
      <w:r>
        <w:t xml:space="preserve">13. </w:t>
      </w:r>
      <w:r>
        <w:rPr>
          <w:b/>
        </w:rPr>
        <w:t>Nagrody</w:t>
      </w:r>
      <w:r w:rsidR="00771953">
        <w:t>: za miejsca 1 – 3 (</w:t>
      </w:r>
      <w:r>
        <w:t>puchar,medal</w:t>
      </w:r>
      <w:r w:rsidR="00771953">
        <w:t>) oraz 4 – 6 (</w:t>
      </w:r>
      <w:r>
        <w:t>dyplom</w:t>
      </w:r>
      <w:r w:rsidR="00771953">
        <w:t>)</w:t>
      </w:r>
      <w:r>
        <w:t>.</w:t>
      </w:r>
    </w:p>
    <w:p w14:paraId="61E8857E" w14:textId="77777777" w:rsidR="008E67A2" w:rsidRDefault="008E67A2" w:rsidP="00771953">
      <w:pPr>
        <w:jc w:val="both"/>
      </w:pPr>
      <w:r>
        <w:t xml:space="preserve">14. </w:t>
      </w:r>
      <w:r>
        <w:rPr>
          <w:b/>
        </w:rPr>
        <w:t>Protesty</w:t>
      </w:r>
      <w:r>
        <w:t>: Protest ma prawo wnieść kierownik drużyny, zawodnik lub trener. Protest musi być umotywowany na piśmie i wręczony Sędziemu Głównemu (w sprawach gry – zaraz po zakończeniu gry przez zawodnika na danym torze, w innych sprawach – najpóźniej w ciągu 30min po zakończeniu zawodów w danym dniu). Wraz z protestem należy wpłacić kaucję w</w:t>
      </w:r>
      <w:r w:rsidR="00771953">
        <w:t> </w:t>
      </w:r>
      <w:r>
        <w:t>wysokości 100 zł. Po pozytywnym rozpatrzeniu protestu opłata protestowa zostanie zwrócona. W przypadku nieuwzględnienia protestu opłata przechodzi na konto organizatora. Wniesiony prawidłowo protest powinien być rozpatrzony w ciągu godziny od chwili wniesienia. Sędzia Główny ma prawo oddalić protest w przypadku jego bezzasadności. Sędzia Główny może rozpatrzyć protest jednoosobowo w przypadku nie budzącym wątpliwości lub powołać trzyosobowy zespół w przypadkach trudniejszych. Rozpatrzenie protestu musi być podane do wiadomości na piśmie z podaniem podstawy prawnej podjętej decyzji i jej uzasadnieniem. Odwołanie od decyzji Sędziego Głównego można złożyć do PZK.</w:t>
      </w:r>
    </w:p>
    <w:p w14:paraId="30561AA0" w14:textId="77777777" w:rsidR="008E67A2" w:rsidRDefault="008E67A2" w:rsidP="00771953">
      <w:pPr>
        <w:jc w:val="both"/>
      </w:pPr>
      <w:r>
        <w:t xml:space="preserve">15. </w:t>
      </w:r>
      <w:r>
        <w:rPr>
          <w:b/>
        </w:rPr>
        <w:t>Odprawa techniczna</w:t>
      </w:r>
      <w:r>
        <w:t xml:space="preserve">: </w:t>
      </w:r>
      <w:r w:rsidRPr="004659A6">
        <w:t>Podczas od</w:t>
      </w:r>
      <w:r w:rsidR="004659A6">
        <w:t xml:space="preserve">prawy technicznej </w:t>
      </w:r>
      <w:r w:rsidRPr="004659A6">
        <w:t xml:space="preserve"> zo</w:t>
      </w:r>
      <w:r w:rsidR="00825BEA">
        <w:t xml:space="preserve">staną omówione wszelkie sprawy regulaminowe </w:t>
      </w:r>
      <w:r w:rsidR="00891D3A">
        <w:t xml:space="preserve">dotyczące </w:t>
      </w:r>
      <w:r w:rsidRPr="004659A6">
        <w:t xml:space="preserve"> IMP</w:t>
      </w:r>
      <w:r>
        <w:rPr>
          <w:color w:val="FF0000"/>
        </w:rPr>
        <w:t xml:space="preserve"> </w:t>
      </w:r>
    </w:p>
    <w:p w14:paraId="72483C85" w14:textId="77777777" w:rsidR="008E67A2" w:rsidRDefault="008E67A2" w:rsidP="00771953">
      <w:pPr>
        <w:jc w:val="both"/>
      </w:pPr>
      <w:r>
        <w:t xml:space="preserve">16. </w:t>
      </w:r>
      <w:r>
        <w:rPr>
          <w:b/>
        </w:rPr>
        <w:t>Harmonogram zawodów</w:t>
      </w:r>
      <w:r>
        <w:t>: Organizator ustali harmonogram zawodów starając się zapewnić jak najdogodniejsze warunki startu wszystkim zgłoszonym zawodniczkom i</w:t>
      </w:r>
      <w:r w:rsidR="00771953">
        <w:t> </w:t>
      </w:r>
      <w:r>
        <w:t>zawodnikom. Harmonogram i ostateczny plan startów będą rozesłane do klubów oraz umieszczone na stronie internetowej Komisj</w:t>
      </w:r>
      <w:r w:rsidR="00771953">
        <w:t>i Sportu Niepełnosprawnych PZK (</w:t>
      </w:r>
      <w:r>
        <w:t>www.niepelnos</w:t>
      </w:r>
      <w:r w:rsidR="00771953">
        <w:t>prawni.pzkregl.pl)</w:t>
      </w:r>
      <w:r w:rsidR="00FA0C30">
        <w:t xml:space="preserve"> najpóźniej </w:t>
      </w:r>
      <w:r w:rsidR="00B51DDA">
        <w:t>20.03.2017</w:t>
      </w:r>
      <w:r w:rsidR="00771953">
        <w:t xml:space="preserve"> r.</w:t>
      </w:r>
      <w:r w:rsidR="00825BEA">
        <w:t>.</w:t>
      </w:r>
      <w:r w:rsidR="00B51DDA">
        <w:t xml:space="preserve"> </w:t>
      </w:r>
      <w:r>
        <w:t>Harmonogram startu będzie przestrzegan</w:t>
      </w:r>
      <w:r w:rsidR="00825BEA">
        <w:t xml:space="preserve">y celem sprawnego </w:t>
      </w:r>
      <w:r>
        <w:t xml:space="preserve"> przeprowadzenia zawodów.</w:t>
      </w:r>
    </w:p>
    <w:p w14:paraId="5846B6B2" w14:textId="77777777" w:rsidR="008E67A2" w:rsidRDefault="008E67A2">
      <w:pPr>
        <w:spacing w:line="276" w:lineRule="auto"/>
      </w:pPr>
    </w:p>
    <w:p w14:paraId="2BDBB896" w14:textId="77777777" w:rsidR="008E67A2" w:rsidRDefault="00FA0C30" w:rsidP="0097646C">
      <w:r>
        <w:t xml:space="preserve">                                        </w:t>
      </w:r>
      <w:r w:rsidR="008E67A2">
        <w:t xml:space="preserve">Koordynator zawodów: </w:t>
      </w:r>
      <w:r w:rsidR="00B51DDA">
        <w:t>Emilia Sawiniec</w:t>
      </w:r>
    </w:p>
    <w:sectPr w:rsidR="008E6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C0D9" w14:textId="77777777" w:rsidR="00894409" w:rsidRDefault="00894409">
      <w:r>
        <w:separator/>
      </w:r>
    </w:p>
  </w:endnote>
  <w:endnote w:type="continuationSeparator" w:id="0">
    <w:p w14:paraId="5ED38786" w14:textId="77777777" w:rsidR="00894409" w:rsidRDefault="008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AC2C" w14:textId="77777777" w:rsidR="008E67A2" w:rsidRDefault="008E67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D506" w14:textId="77777777" w:rsidR="008E67A2" w:rsidRDefault="008E6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6DEF" w14:textId="77777777" w:rsidR="008E67A2" w:rsidRDefault="008E67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345C" w14:textId="77777777" w:rsidR="00894409" w:rsidRDefault="00894409">
      <w:r>
        <w:separator/>
      </w:r>
    </w:p>
  </w:footnote>
  <w:footnote w:type="continuationSeparator" w:id="0">
    <w:p w14:paraId="3A5C771B" w14:textId="77777777" w:rsidR="00894409" w:rsidRDefault="0089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6465" w14:textId="77777777" w:rsidR="008E67A2" w:rsidRDefault="008E67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4306" w14:textId="77777777" w:rsidR="008E67A2" w:rsidRDefault="008E6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C86C" w14:textId="77777777" w:rsidR="008E67A2" w:rsidRDefault="008E67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6"/>
    <w:rsid w:val="000D0A53"/>
    <w:rsid w:val="00187BA2"/>
    <w:rsid w:val="002211BA"/>
    <w:rsid w:val="002D6714"/>
    <w:rsid w:val="004659A6"/>
    <w:rsid w:val="00543580"/>
    <w:rsid w:val="006114CB"/>
    <w:rsid w:val="00651D43"/>
    <w:rsid w:val="006965C1"/>
    <w:rsid w:val="00744D71"/>
    <w:rsid w:val="00771953"/>
    <w:rsid w:val="00807DEB"/>
    <w:rsid w:val="00825BEA"/>
    <w:rsid w:val="00891D3A"/>
    <w:rsid w:val="00894409"/>
    <w:rsid w:val="008E67A2"/>
    <w:rsid w:val="009261E6"/>
    <w:rsid w:val="0097646C"/>
    <w:rsid w:val="00B51DDA"/>
    <w:rsid w:val="00BA5A20"/>
    <w:rsid w:val="00BD7B22"/>
    <w:rsid w:val="00DE37CA"/>
    <w:rsid w:val="00EF07D0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F5880"/>
  <w15:chartTrackingRefBased/>
  <w15:docId w15:val="{5302B165-D103-3942-9458-91A0153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semiHidden/>
    <w:rsid w:val="0097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  ELIMINACJI DO MISTRZOSTW POLSKI</vt:lpstr>
    </vt:vector>
  </TitlesOfParts>
  <Company>TOSHIBA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 ELIMINACJI DO MISTRZOSTW POLSKI</dc:title>
  <dc:subject/>
  <dc:creator>Adrian</dc:creator>
  <cp:keywords/>
  <cp:lastModifiedBy>Krzysztof Toboła</cp:lastModifiedBy>
  <cp:revision>2</cp:revision>
  <cp:lastPrinted>2014-03-19T12:37:00Z</cp:lastPrinted>
  <dcterms:created xsi:type="dcterms:W3CDTF">2017-03-16T18:06:00Z</dcterms:created>
  <dcterms:modified xsi:type="dcterms:W3CDTF">2017-03-16T18:06:00Z</dcterms:modified>
</cp:coreProperties>
</file>